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841EB8" w14:paraId="60D7EA82" w14:textId="77777777" w:rsidTr="00841EB8">
        <w:tc>
          <w:tcPr>
            <w:tcW w:w="9350" w:type="dxa"/>
          </w:tcPr>
          <w:p w14:paraId="041626B7" w14:textId="77777777" w:rsidR="00841EB8" w:rsidRPr="00841EB8" w:rsidRDefault="00841EB8">
            <w:pPr>
              <w:rPr>
                <w:b/>
              </w:rPr>
            </w:pPr>
            <w:r w:rsidRPr="00841EB8">
              <w:rPr>
                <w:b/>
              </w:rPr>
              <w:t>Day 1</w:t>
            </w:r>
          </w:p>
        </w:tc>
      </w:tr>
      <w:tr w:rsidR="00841EB8" w14:paraId="6C792DA0" w14:textId="77777777" w:rsidTr="00841EB8">
        <w:tc>
          <w:tcPr>
            <w:tcW w:w="9350" w:type="dxa"/>
          </w:tcPr>
          <w:p w14:paraId="564C67A0" w14:textId="77777777" w:rsidR="00841EB8" w:rsidRPr="00756BA1" w:rsidRDefault="00841EB8" w:rsidP="00841EB8">
            <w:pPr>
              <w:rPr>
                <w:b/>
              </w:rPr>
            </w:pPr>
            <w:r w:rsidRPr="00756BA1">
              <w:rPr>
                <w:b/>
                <w:highlight w:val="yellow"/>
              </w:rPr>
              <w:t>10:00 – 10:15</w:t>
            </w:r>
          </w:p>
          <w:p w14:paraId="4C303C44" w14:textId="77777777" w:rsidR="00841EB8" w:rsidRDefault="00841EB8" w:rsidP="00841EB8">
            <w:r>
              <w:t>Welcoming speech by Teacher Chris Wilson and Nesrin Jahja</w:t>
            </w:r>
          </w:p>
          <w:p w14:paraId="7184E00E" w14:textId="77777777" w:rsidR="00841EB8" w:rsidRDefault="00841EB8" w:rsidP="00841EB8"/>
          <w:p w14:paraId="119473BF" w14:textId="77777777" w:rsidR="00841EB8" w:rsidRPr="00756BA1" w:rsidRDefault="00841EB8" w:rsidP="00841EB8">
            <w:pPr>
              <w:rPr>
                <w:b/>
              </w:rPr>
            </w:pPr>
            <w:r w:rsidRPr="00756BA1">
              <w:rPr>
                <w:b/>
                <w:highlight w:val="yellow"/>
              </w:rPr>
              <w:t>10:15 – 12:00</w:t>
            </w:r>
          </w:p>
          <w:p w14:paraId="07292734" w14:textId="77777777" w:rsidR="00841EB8" w:rsidRPr="00EE77A5" w:rsidRDefault="00841EB8" w:rsidP="00841EB8">
            <w:pPr>
              <w:rPr>
                <w:b/>
              </w:rPr>
            </w:pPr>
            <w:r w:rsidRPr="00EE77A5">
              <w:rPr>
                <w:b/>
              </w:rPr>
              <w:t xml:space="preserve">Activities in teaching methodology with </w:t>
            </w:r>
            <w:r w:rsidRPr="00EE77A5">
              <w:rPr>
                <w:b/>
                <w:highlight w:val="cyan"/>
              </w:rPr>
              <w:t>Nesrin Jahja</w:t>
            </w:r>
          </w:p>
          <w:p w14:paraId="50D1ADF0" w14:textId="77777777" w:rsidR="00841EB8" w:rsidRDefault="00841EB8" w:rsidP="00841EB8">
            <w:pPr>
              <w:numPr>
                <w:ilvl w:val="0"/>
                <w:numId w:val="1"/>
              </w:numPr>
            </w:pPr>
            <w:r w:rsidRPr="00841EB8">
              <w:t>Reading comprehension: 5 activities.</w:t>
            </w:r>
          </w:p>
          <w:p w14:paraId="170AA4EF" w14:textId="77777777" w:rsidR="00756BA1" w:rsidRDefault="00756BA1" w:rsidP="00756BA1">
            <w:r>
              <w:t>Objectives (s):</w:t>
            </w:r>
          </w:p>
          <w:p w14:paraId="0E662903" w14:textId="77777777" w:rsidR="00756BA1" w:rsidRDefault="00756BA1" w:rsidP="00756BA1">
            <w:r>
              <w:t>Students will develop reading skill through comprehension of the texts and define the meaning of the words in the story.</w:t>
            </w:r>
          </w:p>
          <w:p w14:paraId="004016CF" w14:textId="77777777" w:rsidR="00756BA1" w:rsidRDefault="00756BA1" w:rsidP="00756BA1">
            <w:r>
              <w:t>Moreover, they will be able to:</w:t>
            </w:r>
          </w:p>
          <w:p w14:paraId="35B7B7F3" w14:textId="77777777" w:rsidR="00756BA1" w:rsidRDefault="00756BA1" w:rsidP="00756BA1">
            <w:r>
              <w:t>read silently.</w:t>
            </w:r>
          </w:p>
          <w:p w14:paraId="6418BA52" w14:textId="77777777" w:rsidR="00756BA1" w:rsidRDefault="00756BA1" w:rsidP="00756BA1">
            <w:r>
              <w:t>define the meaning of words in the text.</w:t>
            </w:r>
          </w:p>
          <w:p w14:paraId="23B0CA3C" w14:textId="77777777" w:rsidR="00756BA1" w:rsidRDefault="00756BA1" w:rsidP="00756BA1">
            <w:r>
              <w:t>comprehend the text through answering the questions.</w:t>
            </w:r>
          </w:p>
          <w:p w14:paraId="504B2F98" w14:textId="77777777" w:rsidR="00756BA1" w:rsidRDefault="00756BA1" w:rsidP="00756BA1">
            <w:r>
              <w:t>share ideas and participate in a classroom discussion.</w:t>
            </w:r>
          </w:p>
          <w:p w14:paraId="6F6DC537" w14:textId="77777777" w:rsidR="00756BA1" w:rsidRPr="00841EB8" w:rsidRDefault="00756BA1" w:rsidP="00756BA1"/>
          <w:p w14:paraId="6133B781" w14:textId="77777777" w:rsidR="00756BA1" w:rsidRPr="00841EB8" w:rsidRDefault="00841EB8" w:rsidP="00756BA1">
            <w:pPr>
              <w:numPr>
                <w:ilvl w:val="0"/>
                <w:numId w:val="1"/>
              </w:numPr>
            </w:pPr>
            <w:r w:rsidRPr="00841EB8">
              <w:t>Raise the word</w:t>
            </w:r>
          </w:p>
          <w:p w14:paraId="1813B8B1" w14:textId="77777777" w:rsidR="00841EB8" w:rsidRPr="00841EB8" w:rsidRDefault="00841EB8" w:rsidP="00841EB8">
            <w:pPr>
              <w:numPr>
                <w:ilvl w:val="0"/>
                <w:numId w:val="1"/>
              </w:numPr>
            </w:pPr>
            <w:r w:rsidRPr="00841EB8">
              <w:t>Arranging letters</w:t>
            </w:r>
          </w:p>
          <w:p w14:paraId="47A11632" w14:textId="77777777" w:rsidR="00841EB8" w:rsidRDefault="00841EB8" w:rsidP="00841EB8">
            <w:pPr>
              <w:numPr>
                <w:ilvl w:val="0"/>
                <w:numId w:val="1"/>
              </w:numPr>
            </w:pPr>
            <w:r w:rsidRPr="00841EB8">
              <w:t>Find the animal</w:t>
            </w:r>
          </w:p>
          <w:p w14:paraId="09DD6957" w14:textId="77777777" w:rsidR="00756BA1" w:rsidRDefault="00756BA1" w:rsidP="00756BA1">
            <w:r>
              <w:t xml:space="preserve">Activities 2. 3. 4 are related to vocabulary lessons. Students will learn how to develop vocabulary learning strategies, grasp ways of </w:t>
            </w:r>
            <w:r w:rsidR="00EE77A5">
              <w:t xml:space="preserve">presenting and </w:t>
            </w:r>
            <w:r>
              <w:t>consolidating vocabulary</w:t>
            </w:r>
            <w:r w:rsidR="00EE77A5">
              <w:t>.</w:t>
            </w:r>
          </w:p>
          <w:p w14:paraId="0E1ED4AC" w14:textId="77777777" w:rsidR="00EE77A5" w:rsidRPr="00841EB8" w:rsidRDefault="00EE77A5" w:rsidP="00756BA1"/>
          <w:p w14:paraId="4FD18873" w14:textId="77777777" w:rsidR="00841EB8" w:rsidRPr="00841EB8" w:rsidRDefault="00841EB8" w:rsidP="00841EB8">
            <w:pPr>
              <w:numPr>
                <w:ilvl w:val="0"/>
                <w:numId w:val="1"/>
              </w:numPr>
            </w:pPr>
            <w:r w:rsidRPr="00841EB8">
              <w:t>Dictating pictures</w:t>
            </w:r>
          </w:p>
          <w:p w14:paraId="346C85EF" w14:textId="77777777" w:rsidR="00841EB8" w:rsidRDefault="00841EB8" w:rsidP="00841EB8">
            <w:pPr>
              <w:numPr>
                <w:ilvl w:val="0"/>
                <w:numId w:val="1"/>
              </w:numPr>
            </w:pPr>
            <w:r w:rsidRPr="00841EB8">
              <w:t>Mr. Bean</w:t>
            </w:r>
          </w:p>
          <w:p w14:paraId="425AF9B7" w14:textId="77777777" w:rsidR="00EE77A5" w:rsidRDefault="00EE77A5" w:rsidP="00EE77A5">
            <w:r>
              <w:t>Activities 5. And 6. Are related to speaking skills. Through these activities:</w:t>
            </w:r>
          </w:p>
          <w:p w14:paraId="372ABDCB" w14:textId="77777777" w:rsidR="00EE77A5" w:rsidRPr="00EE77A5" w:rsidRDefault="00EE77A5" w:rsidP="00EE77A5">
            <w:r w:rsidRPr="00EE77A5">
              <w:t>The students will distinguish more important ideas from less important ones.</w:t>
            </w:r>
            <w:r>
              <w:t xml:space="preserve"> </w:t>
            </w:r>
          </w:p>
          <w:p w14:paraId="7DBFE631" w14:textId="77777777" w:rsidR="00EE77A5" w:rsidRPr="00EE77A5" w:rsidRDefault="00EE77A5" w:rsidP="00EE77A5">
            <w:r w:rsidRPr="00EE77A5">
              <w:t>The students will learn to use strategies to listen actively.</w:t>
            </w:r>
          </w:p>
          <w:p w14:paraId="45EED0A6" w14:textId="77777777" w:rsidR="00EE77A5" w:rsidRPr="00EE77A5" w:rsidRDefault="00EE77A5" w:rsidP="00EE77A5">
            <w:r w:rsidRPr="00EE77A5">
              <w:t>The students will learn strategies to take clear notes.</w:t>
            </w:r>
          </w:p>
          <w:p w14:paraId="75C74B0A" w14:textId="77777777" w:rsidR="00EE77A5" w:rsidRPr="00EE77A5" w:rsidRDefault="00EE77A5" w:rsidP="00EE77A5">
            <w:r w:rsidRPr="00EE77A5">
              <w:t>The students will use their notes to organize their ideas.</w:t>
            </w:r>
          </w:p>
          <w:p w14:paraId="7996BD8F" w14:textId="77777777" w:rsidR="00EE77A5" w:rsidRPr="00EE77A5" w:rsidRDefault="00EE77A5" w:rsidP="00EE77A5">
            <w:r w:rsidRPr="00EE77A5">
              <w:t>The students will convey their ides clearly.</w:t>
            </w:r>
          </w:p>
          <w:p w14:paraId="26F30BC4" w14:textId="77777777" w:rsidR="00EE77A5" w:rsidRPr="00EE77A5" w:rsidRDefault="00EE77A5" w:rsidP="00EE77A5">
            <w:r w:rsidRPr="00EE77A5">
              <w:t>The students will express themselves fluently.</w:t>
            </w:r>
          </w:p>
          <w:p w14:paraId="55171892" w14:textId="77777777" w:rsidR="00EE77A5" w:rsidRDefault="00EE77A5" w:rsidP="00EE77A5"/>
          <w:p w14:paraId="721685FB" w14:textId="77777777" w:rsidR="00841EB8" w:rsidRDefault="00841EB8" w:rsidP="00841EB8"/>
          <w:p w14:paraId="651EF26E" w14:textId="77777777" w:rsidR="00841EB8" w:rsidRPr="00756BA1" w:rsidRDefault="00841EB8" w:rsidP="00841EB8">
            <w:pPr>
              <w:rPr>
                <w:b/>
              </w:rPr>
            </w:pPr>
            <w:r w:rsidRPr="00756BA1">
              <w:rPr>
                <w:b/>
                <w:highlight w:val="yellow"/>
              </w:rPr>
              <w:t>12:00 – 12:30</w:t>
            </w:r>
          </w:p>
          <w:p w14:paraId="6F4756BA" w14:textId="77777777" w:rsidR="00841EB8" w:rsidRDefault="00841EB8" w:rsidP="00841EB8">
            <w:r>
              <w:t>Coffee break</w:t>
            </w:r>
          </w:p>
          <w:p w14:paraId="1ED70593" w14:textId="77777777" w:rsidR="00841EB8" w:rsidRDefault="00841EB8" w:rsidP="00841EB8"/>
          <w:p w14:paraId="39FD9060" w14:textId="77777777" w:rsidR="00841EB8" w:rsidRPr="00756BA1" w:rsidRDefault="00841EB8" w:rsidP="00841EB8">
            <w:pPr>
              <w:rPr>
                <w:b/>
              </w:rPr>
            </w:pPr>
            <w:r w:rsidRPr="00756BA1">
              <w:rPr>
                <w:b/>
                <w:highlight w:val="yellow"/>
              </w:rPr>
              <w:t>12:30 – 14:00</w:t>
            </w:r>
            <w:r w:rsidRPr="00756BA1">
              <w:rPr>
                <w:b/>
              </w:rPr>
              <w:t xml:space="preserve"> </w:t>
            </w:r>
          </w:p>
          <w:p w14:paraId="4F9880A6" w14:textId="77777777" w:rsidR="00841EB8" w:rsidRDefault="00841EB8">
            <w:pPr>
              <w:rPr>
                <w:b/>
              </w:rPr>
            </w:pPr>
            <w:r w:rsidRPr="00EE77A5">
              <w:rPr>
                <w:b/>
              </w:rPr>
              <w:t xml:space="preserve">Activities in teaching methodology with </w:t>
            </w:r>
            <w:r w:rsidRPr="00EE77A5">
              <w:rPr>
                <w:b/>
                <w:highlight w:val="green"/>
              </w:rPr>
              <w:t>Chris Wilson</w:t>
            </w:r>
          </w:p>
          <w:p w14:paraId="0F5A46E2" w14:textId="77777777" w:rsidR="00F04AAE" w:rsidRDefault="00F04AAE" w:rsidP="00F04AAE">
            <w:pPr>
              <w:tabs>
                <w:tab w:val="right" w:pos="2122"/>
              </w:tabs>
            </w:pPr>
          </w:p>
          <w:p w14:paraId="7B5A72CB" w14:textId="5ABFE172" w:rsidR="00F04AAE" w:rsidRDefault="00F04AAE" w:rsidP="00F04AAE">
            <w:pPr>
              <w:tabs>
                <w:tab w:val="right" w:pos="2122"/>
              </w:tabs>
            </w:pPr>
            <w:r>
              <w:t>1.  Understanding Colloquial differences through the use of Synonyms and Antonyms to improve fluency. History of differences and similarities in Language to foster sense of familiarity.</w:t>
            </w:r>
          </w:p>
          <w:p w14:paraId="081EB8CE" w14:textId="26FBBCEA" w:rsidR="00F04AAE" w:rsidRDefault="00F04AAE" w:rsidP="00F04AAE">
            <w:pPr>
              <w:tabs>
                <w:tab w:val="right" w:pos="2122"/>
              </w:tabs>
            </w:pPr>
            <w:r>
              <w:t>2.  Team Games – Hangman, Who Am I? Pictionary, Taboo</w:t>
            </w:r>
          </w:p>
          <w:p w14:paraId="4A2FF279" w14:textId="68D61D5A" w:rsidR="00F04AAE" w:rsidRDefault="00F04AAE" w:rsidP="00F04AAE">
            <w:pPr>
              <w:tabs>
                <w:tab w:val="right" w:pos="2122"/>
              </w:tabs>
            </w:pPr>
            <w:r>
              <w:t>3. Presentation (Individual) – Students to deliver on a chosen topic to show their skill in constructing a coherent argument for a specific topic or point of interest</w:t>
            </w:r>
          </w:p>
          <w:p w14:paraId="0EE7DB7B" w14:textId="29CC62EB" w:rsidR="00F04AAE" w:rsidRDefault="00F04AAE" w:rsidP="00F04AAE">
            <w:pPr>
              <w:tabs>
                <w:tab w:val="right" w:pos="2122"/>
              </w:tabs>
            </w:pPr>
            <w:r>
              <w:t xml:space="preserve">4. Presentation-(Group) </w:t>
            </w:r>
          </w:p>
          <w:p w14:paraId="695569B1" w14:textId="3C239C2A" w:rsidR="00EE77A5" w:rsidRDefault="00F04AAE" w:rsidP="00F04AAE">
            <w:pPr>
              <w:tabs>
                <w:tab w:val="right" w:pos="2122"/>
              </w:tabs>
            </w:pPr>
            <w:r>
              <w:t xml:space="preserve">5. Discussion </w:t>
            </w:r>
          </w:p>
          <w:p w14:paraId="3D2ADE36" w14:textId="77777777" w:rsidR="00F04AAE" w:rsidRPr="00F04AAE" w:rsidRDefault="00F04AAE" w:rsidP="00F04AAE">
            <w:pPr>
              <w:tabs>
                <w:tab w:val="right" w:pos="2122"/>
              </w:tabs>
            </w:pPr>
          </w:p>
          <w:p w14:paraId="0CC49447" w14:textId="77777777" w:rsidR="00EE77A5" w:rsidRPr="00841EB8" w:rsidRDefault="00EE77A5">
            <w:pPr>
              <w:rPr>
                <w:b/>
              </w:rPr>
            </w:pPr>
          </w:p>
        </w:tc>
      </w:tr>
      <w:tr w:rsidR="00841EB8" w14:paraId="24EB3E57" w14:textId="77777777" w:rsidTr="00841EB8">
        <w:tc>
          <w:tcPr>
            <w:tcW w:w="9350" w:type="dxa"/>
          </w:tcPr>
          <w:p w14:paraId="7FD8380D" w14:textId="77777777" w:rsidR="00841EB8" w:rsidRPr="00841EB8" w:rsidRDefault="00841EB8" w:rsidP="00841EB8">
            <w:pPr>
              <w:rPr>
                <w:b/>
              </w:rPr>
            </w:pPr>
            <w:r w:rsidRPr="00841EB8">
              <w:rPr>
                <w:b/>
              </w:rPr>
              <w:lastRenderedPageBreak/>
              <w:t>Day 2</w:t>
            </w:r>
          </w:p>
        </w:tc>
      </w:tr>
      <w:tr w:rsidR="00841EB8" w14:paraId="5F3EDBCF" w14:textId="77777777" w:rsidTr="00841EB8">
        <w:tc>
          <w:tcPr>
            <w:tcW w:w="9350" w:type="dxa"/>
          </w:tcPr>
          <w:p w14:paraId="6FC34D92" w14:textId="77777777" w:rsidR="00841EB8" w:rsidRPr="00756BA1" w:rsidRDefault="00841EB8" w:rsidP="00841EB8">
            <w:pPr>
              <w:rPr>
                <w:b/>
              </w:rPr>
            </w:pPr>
            <w:r w:rsidRPr="00756BA1">
              <w:rPr>
                <w:b/>
                <w:highlight w:val="yellow"/>
              </w:rPr>
              <w:t>10:00 – 12:30</w:t>
            </w:r>
          </w:p>
          <w:p w14:paraId="3283BC32" w14:textId="77777777" w:rsidR="00841EB8" w:rsidRPr="00EE77A5" w:rsidRDefault="00841EB8" w:rsidP="00841EB8">
            <w:pPr>
              <w:rPr>
                <w:b/>
              </w:rPr>
            </w:pPr>
            <w:r w:rsidRPr="00EE77A5">
              <w:rPr>
                <w:b/>
              </w:rPr>
              <w:t xml:space="preserve">Preparation for the CITE Test with </w:t>
            </w:r>
            <w:r w:rsidRPr="00EE77A5">
              <w:rPr>
                <w:b/>
                <w:highlight w:val="cyan"/>
              </w:rPr>
              <w:t>Nesrin Jahja</w:t>
            </w:r>
          </w:p>
          <w:p w14:paraId="02D7A235" w14:textId="77777777" w:rsidR="00841EB8" w:rsidRDefault="00841EB8" w:rsidP="00841EB8">
            <w:r>
              <w:t>PowerPoint presentation for each section of CITE</w:t>
            </w:r>
            <w:r w:rsidR="00003BFF">
              <w:t xml:space="preserve"> (grammatical awareness, functional awareness, language variety, error correction, classroom language, </w:t>
            </w:r>
            <w:r w:rsidR="005B0342">
              <w:t>essay writing)</w:t>
            </w:r>
          </w:p>
          <w:p w14:paraId="25768F24" w14:textId="77777777" w:rsidR="00841EB8" w:rsidRDefault="00841EB8" w:rsidP="00841EB8">
            <w:r w:rsidRPr="0073054B">
              <w:t>Preparation for the test</w:t>
            </w:r>
            <w:r w:rsidR="00003BFF">
              <w:t xml:space="preserve"> through sample tests of CITE</w:t>
            </w:r>
          </w:p>
          <w:p w14:paraId="505E2149" w14:textId="77777777" w:rsidR="00841EB8" w:rsidRDefault="00841EB8" w:rsidP="00841EB8"/>
          <w:p w14:paraId="462FC9C2" w14:textId="77777777" w:rsidR="00841EB8" w:rsidRPr="00756BA1" w:rsidRDefault="00841EB8" w:rsidP="00841EB8">
            <w:pPr>
              <w:rPr>
                <w:b/>
              </w:rPr>
            </w:pPr>
            <w:r w:rsidRPr="00756BA1">
              <w:rPr>
                <w:b/>
                <w:highlight w:val="yellow"/>
              </w:rPr>
              <w:t>12:30 – 13:00</w:t>
            </w:r>
          </w:p>
          <w:p w14:paraId="325BE1F5" w14:textId="77777777" w:rsidR="00841EB8" w:rsidRDefault="00841EB8" w:rsidP="00841EB8">
            <w:r>
              <w:t>Coffee break</w:t>
            </w:r>
          </w:p>
          <w:p w14:paraId="09F83C9D" w14:textId="77777777" w:rsidR="00841EB8" w:rsidRDefault="00841EB8" w:rsidP="00841EB8"/>
          <w:p w14:paraId="133A06E3" w14:textId="77777777" w:rsidR="00841EB8" w:rsidRPr="00756BA1" w:rsidRDefault="00841EB8" w:rsidP="00841EB8">
            <w:pPr>
              <w:rPr>
                <w:b/>
              </w:rPr>
            </w:pPr>
            <w:r w:rsidRPr="00756BA1">
              <w:rPr>
                <w:b/>
                <w:highlight w:val="yellow"/>
              </w:rPr>
              <w:t>13:00 – 14:30</w:t>
            </w:r>
            <w:r w:rsidRPr="00756BA1">
              <w:rPr>
                <w:b/>
              </w:rPr>
              <w:t xml:space="preserve"> </w:t>
            </w:r>
          </w:p>
          <w:p w14:paraId="3427009E" w14:textId="77777777" w:rsidR="00841EB8" w:rsidRPr="00EE77A5" w:rsidRDefault="00841EB8" w:rsidP="00841EB8">
            <w:pPr>
              <w:rPr>
                <w:b/>
              </w:rPr>
            </w:pPr>
            <w:r w:rsidRPr="00EE77A5">
              <w:rPr>
                <w:b/>
              </w:rPr>
              <w:t xml:space="preserve">World Café with </w:t>
            </w:r>
            <w:r w:rsidRPr="00EE77A5">
              <w:rPr>
                <w:b/>
                <w:highlight w:val="green"/>
              </w:rPr>
              <w:t>Chris Wilson</w:t>
            </w:r>
          </w:p>
          <w:p w14:paraId="574F722E" w14:textId="77777777" w:rsidR="00003BFF" w:rsidRDefault="00841EB8" w:rsidP="00841EB8">
            <w:r w:rsidRPr="00724FA5">
              <w:rPr>
                <w:b/>
              </w:rPr>
              <w:t>World Café</w:t>
            </w:r>
            <w:r>
              <w:t xml:space="preserve"> </w:t>
            </w:r>
            <w:r w:rsidR="00CA5F37">
              <w:t>-</w:t>
            </w:r>
            <w:r w:rsidR="00003BFF" w:rsidRPr="00003BFF">
              <w:t xml:space="preserve"> The World Café methodology is a simple, effective, and flexible format for hosting large group dialogue. </w:t>
            </w:r>
            <w:r w:rsidR="00003BFF">
              <w:t>The objective is t</w:t>
            </w:r>
            <w:r w:rsidR="00003BFF" w:rsidRPr="00003BFF">
              <w:t xml:space="preserve">o help </w:t>
            </w:r>
            <w:r w:rsidR="00003BFF">
              <w:t>candidates</w:t>
            </w:r>
            <w:r w:rsidR="00003BFF" w:rsidRPr="00003BFF">
              <w:t xml:space="preserve"> have collaborative dialogue, engage actively with each other and create constructive possibilities for action.</w:t>
            </w:r>
            <w:r w:rsidR="00003BFF">
              <w:t xml:space="preserve"> </w:t>
            </w:r>
            <w:r w:rsidR="00CA5F37">
              <w:t>T</w:t>
            </w:r>
            <w:r>
              <w:t>rainees will prepare presentations in groups. One of the given topics / or a s</w:t>
            </w:r>
            <w:r w:rsidR="00CA5F37">
              <w:t>imilar one will be in the test.</w:t>
            </w:r>
            <w:r w:rsidR="00B538C6">
              <w:t xml:space="preserve"> </w:t>
            </w:r>
          </w:p>
          <w:p w14:paraId="1DDC452D" w14:textId="77777777" w:rsidR="00CA5F37" w:rsidRDefault="00B538C6" w:rsidP="00841EB8">
            <w:r>
              <w:t xml:space="preserve">After the presentations, the trainees are required to write essays on the given topics. </w:t>
            </w:r>
          </w:p>
          <w:p w14:paraId="2656897E" w14:textId="77777777" w:rsidR="00003BFF" w:rsidRDefault="00B538C6" w:rsidP="00841EB8">
            <w:r>
              <w:t>By the end of this activity, the trainees are expected to be able to: write an essay accurately and adequately, write a thesis statement</w:t>
            </w:r>
            <w:r w:rsidR="00CA5F37">
              <w:t xml:space="preserve"> (in introduction)</w:t>
            </w:r>
            <w:r>
              <w:t>, topic sentences</w:t>
            </w:r>
            <w:r w:rsidR="00CA5F37">
              <w:t xml:space="preserve"> (in body paragraph)</w:t>
            </w:r>
            <w:r>
              <w:t xml:space="preserve"> and conclusion. </w:t>
            </w:r>
          </w:p>
          <w:p w14:paraId="60E57ED0" w14:textId="77777777" w:rsidR="00841EB8" w:rsidRDefault="00CA5F37" w:rsidP="00841EB8">
            <w:r w:rsidRPr="00CA5F37">
              <w:t>The topics are always related to teaching.</w:t>
            </w:r>
          </w:p>
        </w:tc>
      </w:tr>
      <w:tr w:rsidR="00841EB8" w14:paraId="1562E1CE" w14:textId="77777777" w:rsidTr="00841EB8">
        <w:tc>
          <w:tcPr>
            <w:tcW w:w="9350" w:type="dxa"/>
          </w:tcPr>
          <w:p w14:paraId="098383C5" w14:textId="77777777" w:rsidR="00841EB8" w:rsidRPr="00841EB8" w:rsidRDefault="00841EB8" w:rsidP="00841EB8">
            <w:pPr>
              <w:rPr>
                <w:b/>
              </w:rPr>
            </w:pPr>
            <w:r w:rsidRPr="00841EB8">
              <w:rPr>
                <w:b/>
              </w:rPr>
              <w:t>Day 3</w:t>
            </w:r>
          </w:p>
        </w:tc>
      </w:tr>
      <w:tr w:rsidR="00841EB8" w14:paraId="378BE0B8" w14:textId="77777777" w:rsidTr="00841EB8">
        <w:tc>
          <w:tcPr>
            <w:tcW w:w="9350" w:type="dxa"/>
          </w:tcPr>
          <w:p w14:paraId="0D7D4905" w14:textId="77777777" w:rsidR="00841EB8" w:rsidRPr="00756BA1" w:rsidRDefault="00841EB8" w:rsidP="00841EB8">
            <w:pPr>
              <w:rPr>
                <w:b/>
              </w:rPr>
            </w:pPr>
            <w:r w:rsidRPr="00756BA1">
              <w:rPr>
                <w:b/>
                <w:highlight w:val="yellow"/>
              </w:rPr>
              <w:t>10:00 – 12:30</w:t>
            </w:r>
          </w:p>
          <w:p w14:paraId="1A670C9A" w14:textId="77777777" w:rsidR="00841EB8" w:rsidRPr="00EE77A5" w:rsidRDefault="00841EB8" w:rsidP="00841EB8">
            <w:pPr>
              <w:rPr>
                <w:b/>
              </w:rPr>
            </w:pPr>
            <w:r w:rsidRPr="00EE77A5">
              <w:rPr>
                <w:b/>
              </w:rPr>
              <w:t xml:space="preserve">Preparation for the CITE Test with </w:t>
            </w:r>
            <w:r w:rsidRPr="00EE77A5">
              <w:rPr>
                <w:b/>
                <w:highlight w:val="cyan"/>
              </w:rPr>
              <w:t>Nesrin Jahja</w:t>
            </w:r>
          </w:p>
          <w:p w14:paraId="7E5B23DE" w14:textId="77777777" w:rsidR="00003BFF" w:rsidRPr="00003BFF" w:rsidRDefault="00003BFF" w:rsidP="00003BFF">
            <w:r w:rsidRPr="00003BFF">
              <w:t>Preparation for the test through sample tests of CITE</w:t>
            </w:r>
            <w:r w:rsidR="005B0342">
              <w:t xml:space="preserve"> </w:t>
            </w:r>
            <w:r w:rsidR="005B0342" w:rsidRPr="005B0342">
              <w:t>(grammatical awareness, functional awareness, language variety, error correction, classroom language, essay writing)</w:t>
            </w:r>
            <w:r w:rsidR="005B0342">
              <w:t>.</w:t>
            </w:r>
          </w:p>
          <w:p w14:paraId="097BF722" w14:textId="77777777" w:rsidR="00841EB8" w:rsidRPr="00270501" w:rsidRDefault="00841EB8" w:rsidP="00841EB8"/>
          <w:p w14:paraId="73C49403" w14:textId="77777777" w:rsidR="00841EB8" w:rsidRPr="00756BA1" w:rsidRDefault="00841EB8" w:rsidP="00841EB8">
            <w:pPr>
              <w:rPr>
                <w:b/>
              </w:rPr>
            </w:pPr>
            <w:r w:rsidRPr="00756BA1">
              <w:rPr>
                <w:b/>
                <w:highlight w:val="yellow"/>
              </w:rPr>
              <w:t>12:30 – 13:00</w:t>
            </w:r>
          </w:p>
          <w:p w14:paraId="576F2DED" w14:textId="77777777" w:rsidR="00841EB8" w:rsidRDefault="00841EB8" w:rsidP="00841EB8">
            <w:r w:rsidRPr="00270501">
              <w:t>Coffee break</w:t>
            </w:r>
          </w:p>
          <w:p w14:paraId="5F41BA3B" w14:textId="77777777" w:rsidR="00841EB8" w:rsidRPr="00270501" w:rsidRDefault="00841EB8" w:rsidP="00841EB8"/>
          <w:p w14:paraId="7792612A" w14:textId="77777777" w:rsidR="00841EB8" w:rsidRPr="00756BA1" w:rsidRDefault="00841EB8" w:rsidP="00841EB8">
            <w:pPr>
              <w:rPr>
                <w:b/>
              </w:rPr>
            </w:pPr>
            <w:r w:rsidRPr="00756BA1">
              <w:rPr>
                <w:b/>
                <w:highlight w:val="yellow"/>
              </w:rPr>
              <w:t>13:00 – 14:30</w:t>
            </w:r>
            <w:r w:rsidRPr="00756BA1">
              <w:rPr>
                <w:b/>
              </w:rPr>
              <w:t xml:space="preserve"> </w:t>
            </w:r>
          </w:p>
          <w:p w14:paraId="45A69280" w14:textId="77777777" w:rsidR="00841EB8" w:rsidRPr="00EE77A5" w:rsidRDefault="00841EB8" w:rsidP="00841EB8">
            <w:pPr>
              <w:rPr>
                <w:b/>
              </w:rPr>
            </w:pPr>
            <w:r w:rsidRPr="00EE77A5">
              <w:rPr>
                <w:b/>
              </w:rPr>
              <w:t xml:space="preserve">Verbal Boxing with </w:t>
            </w:r>
            <w:r w:rsidRPr="00EE77A5">
              <w:rPr>
                <w:b/>
                <w:highlight w:val="green"/>
              </w:rPr>
              <w:t>Chris Wilson</w:t>
            </w:r>
          </w:p>
          <w:p w14:paraId="224F1749" w14:textId="77777777" w:rsidR="00841EB8" w:rsidRDefault="00841EB8" w:rsidP="00841EB8">
            <w:r w:rsidRPr="00724FA5">
              <w:rPr>
                <w:b/>
              </w:rPr>
              <w:t>Verbal boxing</w:t>
            </w:r>
            <w:r>
              <w:t xml:space="preserve"> -</w:t>
            </w:r>
            <w:r w:rsidRPr="00724FA5">
              <w:t xml:space="preserve">Through the concept of showing a television program, </w:t>
            </w:r>
            <w:r>
              <w:t>trainees with role sharing (</w:t>
            </w:r>
            <w:r w:rsidRPr="00841EB8">
              <w:rPr>
                <w:b/>
              </w:rPr>
              <w:t>psychologists</w:t>
            </w:r>
            <w:r w:rsidRPr="005E24C6">
              <w:rPr>
                <w:b/>
              </w:rPr>
              <w:t>-parents-teachers</w:t>
            </w:r>
            <w:r>
              <w:rPr>
                <w:b/>
              </w:rPr>
              <w:t>)</w:t>
            </w:r>
            <w:r w:rsidRPr="00724FA5">
              <w:t xml:space="preserve"> will be able to create a debate in order to strengthen their communication skills in English.</w:t>
            </w:r>
            <w:r>
              <w:t xml:space="preserve"> Moreover, the topic of this activity may appear in examination day as an essay topic</w:t>
            </w:r>
            <w:r w:rsidR="00B538C6">
              <w:t xml:space="preserve">. This will help the trainees organize their essay in a quick and proper way. </w:t>
            </w:r>
          </w:p>
          <w:p w14:paraId="4F3D1CBE" w14:textId="77777777" w:rsidR="00CA5F37" w:rsidRPr="00CA5F37" w:rsidRDefault="00CA5F37" w:rsidP="00CA5F37">
            <w:r w:rsidRPr="00CA5F37">
              <w:t xml:space="preserve">This activity helps the trainees to improve their English to pass the test in so many ways. One thing is that the boxers experience some sort of pressure during the battle, which is very important to build our confidence in speaking, and we need to give reasons and examples to support our arguments. Another thing is that it provokes ideas on a variety of topics, which is exactly what </w:t>
            </w:r>
            <w:r w:rsidR="00003BFF">
              <w:t>candidates</w:t>
            </w:r>
            <w:r w:rsidRPr="00CA5F37">
              <w:t xml:space="preserve"> need for writing. It is a vital activity in order for the candidates to get a higher mark in the test.</w:t>
            </w:r>
          </w:p>
          <w:p w14:paraId="76847AF7" w14:textId="77777777" w:rsidR="00CA5F37" w:rsidRDefault="00CA5F37" w:rsidP="00841EB8"/>
          <w:p w14:paraId="536E3CAE" w14:textId="77777777" w:rsidR="00841EB8" w:rsidRDefault="00841EB8" w:rsidP="00841EB8">
            <w:r>
              <w:t>The topic</w:t>
            </w:r>
            <w:r w:rsidR="00B538C6">
              <w:t>s are always</w:t>
            </w:r>
            <w:r>
              <w:t xml:space="preserve"> related to teaching.</w:t>
            </w:r>
          </w:p>
          <w:p w14:paraId="471ACF3B" w14:textId="77777777" w:rsidR="00CA5F37" w:rsidRPr="00270501" w:rsidRDefault="00CA5F37" w:rsidP="00841EB8"/>
          <w:p w14:paraId="6A8CD31D" w14:textId="77777777" w:rsidR="00841EB8" w:rsidRDefault="00841EB8" w:rsidP="00841EB8"/>
        </w:tc>
      </w:tr>
      <w:tr w:rsidR="00841EB8" w14:paraId="77B2A288" w14:textId="77777777" w:rsidTr="00841EB8">
        <w:tc>
          <w:tcPr>
            <w:tcW w:w="9350" w:type="dxa"/>
          </w:tcPr>
          <w:p w14:paraId="0C38BCE0" w14:textId="174DEF40" w:rsidR="00841EB8" w:rsidRPr="00841EB8" w:rsidRDefault="00AB1C24" w:rsidP="00841EB8">
            <w:pPr>
              <w:rPr>
                <w:b/>
              </w:rPr>
            </w:pPr>
            <w:r>
              <w:rPr>
                <w:b/>
              </w:rPr>
              <w:t>Day 4 – C.I.T.E EXAM</w:t>
            </w:r>
            <w:bookmarkStart w:id="0" w:name="_GoBack"/>
            <w:bookmarkEnd w:id="0"/>
          </w:p>
        </w:tc>
      </w:tr>
    </w:tbl>
    <w:p w14:paraId="1B122E59" w14:textId="77777777" w:rsidR="00CA5F37" w:rsidRDefault="00CA5F37"/>
    <w:sectPr w:rsidR="00CA5F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5FAC0" w14:textId="77777777" w:rsidR="00EA2CE8" w:rsidRDefault="00EA2CE8" w:rsidP="00003BFF">
      <w:pPr>
        <w:spacing w:after="0" w:line="240" w:lineRule="auto"/>
      </w:pPr>
      <w:r>
        <w:separator/>
      </w:r>
    </w:p>
  </w:endnote>
  <w:endnote w:type="continuationSeparator" w:id="0">
    <w:p w14:paraId="6F70933D" w14:textId="77777777" w:rsidR="00EA2CE8" w:rsidRDefault="00EA2CE8" w:rsidP="0000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CEAF4" w14:textId="77777777" w:rsidR="00EA2CE8" w:rsidRDefault="00EA2CE8" w:rsidP="00003BFF">
      <w:pPr>
        <w:spacing w:after="0" w:line="240" w:lineRule="auto"/>
      </w:pPr>
      <w:r>
        <w:separator/>
      </w:r>
    </w:p>
  </w:footnote>
  <w:footnote w:type="continuationSeparator" w:id="0">
    <w:p w14:paraId="4BDF9457" w14:textId="77777777" w:rsidR="00EA2CE8" w:rsidRDefault="00EA2CE8" w:rsidP="00003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764E"/>
    <w:multiLevelType w:val="multilevel"/>
    <w:tmpl w:val="CE30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F6C36"/>
    <w:multiLevelType w:val="multilevel"/>
    <w:tmpl w:val="4E96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E6E3D"/>
    <w:multiLevelType w:val="hybridMultilevel"/>
    <w:tmpl w:val="7B60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56"/>
    <w:rsid w:val="00003BFF"/>
    <w:rsid w:val="00594B56"/>
    <w:rsid w:val="005B0342"/>
    <w:rsid w:val="007144F7"/>
    <w:rsid w:val="00722011"/>
    <w:rsid w:val="00756BA1"/>
    <w:rsid w:val="00841EB8"/>
    <w:rsid w:val="00AB1C24"/>
    <w:rsid w:val="00B42399"/>
    <w:rsid w:val="00B538C6"/>
    <w:rsid w:val="00B83C05"/>
    <w:rsid w:val="00C50391"/>
    <w:rsid w:val="00CA5F37"/>
    <w:rsid w:val="00EA2CE8"/>
    <w:rsid w:val="00EE77A5"/>
    <w:rsid w:val="00F0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2C7D"/>
  <w15:chartTrackingRefBased/>
  <w15:docId w15:val="{D6EF31E3-734D-499C-B3FE-76367960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FF"/>
  </w:style>
  <w:style w:type="paragraph" w:styleId="Footer">
    <w:name w:val="footer"/>
    <w:basedOn w:val="Normal"/>
    <w:link w:val="FooterChar"/>
    <w:uiPriority w:val="99"/>
    <w:unhideWhenUsed/>
    <w:rsid w:val="0000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5416">
      <w:bodyDiv w:val="1"/>
      <w:marLeft w:val="0"/>
      <w:marRight w:val="0"/>
      <w:marTop w:val="0"/>
      <w:marBottom w:val="0"/>
      <w:divBdr>
        <w:top w:val="none" w:sz="0" w:space="0" w:color="auto"/>
        <w:left w:val="none" w:sz="0" w:space="0" w:color="auto"/>
        <w:bottom w:val="none" w:sz="0" w:space="0" w:color="auto"/>
        <w:right w:val="none" w:sz="0" w:space="0" w:color="auto"/>
      </w:divBdr>
    </w:div>
    <w:div w:id="14043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Nesrin Jahja</dc:creator>
  <cp:keywords/>
  <dc:description/>
  <cp:lastModifiedBy>Dora</cp:lastModifiedBy>
  <cp:revision>4</cp:revision>
  <dcterms:created xsi:type="dcterms:W3CDTF">2021-04-07T11:46:00Z</dcterms:created>
  <dcterms:modified xsi:type="dcterms:W3CDTF">2021-11-23T12:59:00Z</dcterms:modified>
</cp:coreProperties>
</file>